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2CD64" w14:textId="77777777" w:rsidR="00263031" w:rsidRDefault="005C6BD8" w:rsidP="00263031">
      <w:pPr>
        <w:jc w:val="center"/>
      </w:pPr>
      <w:r>
        <w:t xml:space="preserve">BRIEF FOR </w:t>
      </w:r>
    </w:p>
    <w:p w14:paraId="425D1655" w14:textId="7F11BCBE" w:rsidR="00263031" w:rsidRDefault="005C6BD8" w:rsidP="00263031">
      <w:pPr>
        <w:jc w:val="center"/>
      </w:pPr>
      <w:r>
        <w:t xml:space="preserve">CONSERVATION WORKS AT </w:t>
      </w:r>
      <w:r w:rsidR="00ED1019">
        <w:t>ASHCOMBE GARDENS, SIMONSBATH</w:t>
      </w:r>
      <w:r>
        <w:t>,</w:t>
      </w:r>
    </w:p>
    <w:p w14:paraId="05F94B13" w14:textId="603B9D53" w:rsidR="000F6BC1" w:rsidRDefault="005C6BD8" w:rsidP="00263031">
      <w:pPr>
        <w:jc w:val="center"/>
      </w:pPr>
      <w:r>
        <w:t>EXMOOR NAT</w:t>
      </w:r>
      <w:r w:rsidR="005908C4">
        <w:t>I</w:t>
      </w:r>
      <w:r>
        <w:t>ONAL PARK.</w:t>
      </w:r>
    </w:p>
    <w:p w14:paraId="45420A7C" w14:textId="77777777" w:rsidR="00EA7E90" w:rsidRDefault="00EA7E90"/>
    <w:p w14:paraId="5DEC3304" w14:textId="58EF333E" w:rsidR="00ED1019" w:rsidRDefault="00ED1019">
      <w:r>
        <w:t>Written quotes are invited for two separate pieces of work. Separate quotes should be submitted for either or both of the items below.</w:t>
      </w:r>
      <w:r w:rsidR="00D0415B">
        <w:t xml:space="preserve"> For clarity </w:t>
      </w:r>
      <w:r w:rsidR="00254B62">
        <w:t>during the assessment phase, p</w:t>
      </w:r>
      <w:r w:rsidR="00D0415B">
        <w:t xml:space="preserve">lease present these as </w:t>
      </w:r>
      <w:r w:rsidR="00D0415B" w:rsidRPr="00174EC1">
        <w:rPr>
          <w:u w:val="single"/>
        </w:rPr>
        <w:t>entirely separate items</w:t>
      </w:r>
      <w:r w:rsidR="00C92756">
        <w:rPr>
          <w:u w:val="single"/>
        </w:rPr>
        <w:t>,</w:t>
      </w:r>
      <w:r w:rsidR="00174EC1">
        <w:t xml:space="preserve"> labelled: ‘Ashcombe repairs Item 1’ and ‘Ashcombe repairs Item 2’</w:t>
      </w:r>
      <w:r w:rsidR="00D0415B">
        <w:t>.</w:t>
      </w:r>
    </w:p>
    <w:p w14:paraId="0E2156B8" w14:textId="6065EC68" w:rsidR="00ED1019" w:rsidRDefault="00ED1019">
      <w:r>
        <w:t>Quotes to be sent</w:t>
      </w:r>
      <w:r w:rsidR="009306BB">
        <w:t xml:space="preserve"> by email or by post</w:t>
      </w:r>
      <w:r>
        <w:t xml:space="preserve"> to</w:t>
      </w:r>
      <w:r w:rsidR="009306BB">
        <w:t>:</w:t>
      </w:r>
      <w:r>
        <w:t xml:space="preserve"> Rob Wilson-North, Head of Access, Engagement &amp; Estates, Exmoor National Park Aut</w:t>
      </w:r>
      <w:r w:rsidR="009306BB">
        <w:t>h</w:t>
      </w:r>
      <w:r>
        <w:t>ority, Exmoor House, Dulverton, Somerset, TA22 9HL.</w:t>
      </w:r>
      <w:r w:rsidR="009306BB">
        <w:t xml:space="preserve"> For </w:t>
      </w:r>
      <w:r w:rsidR="00FB3D8F">
        <w:t xml:space="preserve">any </w:t>
      </w:r>
      <w:r w:rsidR="009306BB">
        <w:t>queries or to arrange a visit to assess</w:t>
      </w:r>
      <w:r w:rsidR="00FB3D8F">
        <w:t xml:space="preserve"> and discuss</w:t>
      </w:r>
      <w:r w:rsidR="009306BB">
        <w:t xml:space="preserve"> the</w:t>
      </w:r>
      <w:r w:rsidR="00FB3D8F">
        <w:t xml:space="preserve"> proposed</w:t>
      </w:r>
      <w:r w:rsidR="009306BB">
        <w:t xml:space="preserve"> works please email </w:t>
      </w:r>
      <w:hyperlink r:id="rId5" w:history="1">
        <w:r w:rsidR="009306BB" w:rsidRPr="002C7FD8">
          <w:rPr>
            <w:rStyle w:val="Hyperlink"/>
          </w:rPr>
          <w:t>rwilson-north@exmoor-nationalpark.gov.uk</w:t>
        </w:r>
      </w:hyperlink>
      <w:r w:rsidR="009306BB">
        <w:t xml:space="preserve"> or phone 07812 945152.</w:t>
      </w:r>
      <w:r w:rsidR="00642725">
        <w:t xml:space="preserve"> Please submit quotations by Wednesday 12</w:t>
      </w:r>
      <w:r w:rsidR="00642725" w:rsidRPr="00642725">
        <w:rPr>
          <w:vertAlign w:val="superscript"/>
        </w:rPr>
        <w:t>th</w:t>
      </w:r>
      <w:r w:rsidR="00642725">
        <w:t xml:space="preserve"> March, 2025. </w:t>
      </w:r>
    </w:p>
    <w:p w14:paraId="522D2185" w14:textId="45C6C50F" w:rsidR="00CF6D98" w:rsidRDefault="005C6BD8">
      <w:r>
        <w:t>The site is in Ashcombe, Simonsbath, Exmoor National Park, TA24 7SH. A public car park in Ashcombe is the site access point.</w:t>
      </w:r>
      <w:r w:rsidR="00AF77F2">
        <w:t xml:space="preserve"> The site and the car park are owned by Exmoor National Park Authority.</w:t>
      </w:r>
    </w:p>
    <w:p w14:paraId="5880D554" w14:textId="77777777" w:rsidR="00263031" w:rsidRDefault="00263031"/>
    <w:p w14:paraId="26918062" w14:textId="77777777" w:rsidR="00CF6D98" w:rsidRDefault="00CF6D98" w:rsidP="00921A87">
      <w:pPr>
        <w:pStyle w:val="NormalWeb"/>
        <w:jc w:val="center"/>
      </w:pPr>
      <w:r>
        <w:rPr>
          <w:noProof/>
        </w:rPr>
        <w:drawing>
          <wp:inline distT="0" distB="0" distL="0" distR="0" wp14:anchorId="36F6E8EC" wp14:editId="39B8D245">
            <wp:extent cx="4287509" cy="4616450"/>
            <wp:effectExtent l="0" t="0" r="0" b="0"/>
            <wp:docPr id="1"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map&#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t="26010" r="30101"/>
                    <a:stretch/>
                  </pic:blipFill>
                  <pic:spPr bwMode="auto">
                    <a:xfrm>
                      <a:off x="0" y="0"/>
                      <a:ext cx="4301702" cy="4631732"/>
                    </a:xfrm>
                    <a:prstGeom prst="rect">
                      <a:avLst/>
                    </a:prstGeom>
                    <a:noFill/>
                    <a:ln>
                      <a:noFill/>
                    </a:ln>
                    <a:extLst>
                      <a:ext uri="{53640926-AAD7-44D8-BBD7-CCE9431645EC}">
                        <a14:shadowObscured xmlns:a14="http://schemas.microsoft.com/office/drawing/2010/main"/>
                      </a:ext>
                    </a:extLst>
                  </pic:spPr>
                </pic:pic>
              </a:graphicData>
            </a:graphic>
          </wp:inline>
        </w:drawing>
      </w:r>
    </w:p>
    <w:p w14:paraId="70C5B297" w14:textId="49D389C0" w:rsidR="00CF6D98" w:rsidRPr="00921A87" w:rsidRDefault="00921A87">
      <w:pPr>
        <w:rPr>
          <w:i/>
          <w:iCs/>
        </w:rPr>
      </w:pPr>
      <w:r>
        <w:rPr>
          <w:i/>
          <w:iCs/>
        </w:rPr>
        <w:lastRenderedPageBreak/>
        <w:t xml:space="preserve">Key: purple </w:t>
      </w:r>
      <w:r w:rsidR="002F7574">
        <w:rPr>
          <w:i/>
          <w:iCs/>
        </w:rPr>
        <w:t xml:space="preserve">= site parking; red = dry stone wall repairs (item 1); </w:t>
      </w:r>
      <w:r w:rsidR="00200335">
        <w:rPr>
          <w:i/>
          <w:iCs/>
        </w:rPr>
        <w:t xml:space="preserve">green = path repairs (item 2); yellow = temporary path to be </w:t>
      </w:r>
      <w:r w:rsidR="00915132">
        <w:rPr>
          <w:i/>
          <w:iCs/>
        </w:rPr>
        <w:t xml:space="preserve">entirely </w:t>
      </w:r>
      <w:r w:rsidR="00200335">
        <w:rPr>
          <w:i/>
          <w:iCs/>
        </w:rPr>
        <w:t>removed</w:t>
      </w:r>
      <w:r w:rsidR="00915132">
        <w:rPr>
          <w:i/>
          <w:iCs/>
        </w:rPr>
        <w:t xml:space="preserve">, and some to be </w:t>
      </w:r>
      <w:r w:rsidR="00200335">
        <w:rPr>
          <w:i/>
          <w:iCs/>
        </w:rPr>
        <w:t>used as per the brief</w:t>
      </w:r>
    </w:p>
    <w:p w14:paraId="6DA7E705" w14:textId="59AC65F9" w:rsidR="00ED1019" w:rsidRPr="009306BB" w:rsidRDefault="00C92756">
      <w:pPr>
        <w:rPr>
          <w:b/>
          <w:bCs/>
        </w:rPr>
      </w:pPr>
      <w:r>
        <w:rPr>
          <w:b/>
          <w:bCs/>
        </w:rPr>
        <w:t xml:space="preserve">ASHCOMBE REPAIRS </w:t>
      </w:r>
      <w:r w:rsidR="009306BB" w:rsidRPr="009306BB">
        <w:rPr>
          <w:b/>
          <w:bCs/>
        </w:rPr>
        <w:t>ITEM ONE</w:t>
      </w:r>
    </w:p>
    <w:p w14:paraId="121D21E4" w14:textId="3F329FCC" w:rsidR="00ED1019" w:rsidRDefault="00ED1019">
      <w:r>
        <w:t>BRIEF FOR</w:t>
      </w:r>
      <w:r w:rsidR="009306BB">
        <w:t xml:space="preserve"> DRYSTONE</w:t>
      </w:r>
      <w:r>
        <w:t xml:space="preserve"> WALL REPAIRS</w:t>
      </w:r>
      <w:r w:rsidR="00735C2D">
        <w:t xml:space="preserve"> IN ASHCOMBE</w:t>
      </w:r>
    </w:p>
    <w:p w14:paraId="0B72D9B2" w14:textId="5BED558F" w:rsidR="00ED1019" w:rsidRDefault="00ED1019">
      <w:r>
        <w:t>To repair/rebuild dry stone walling</w:t>
      </w:r>
      <w:r w:rsidR="002A5ADF">
        <w:t xml:space="preserve"> (red on plan)</w:t>
      </w:r>
      <w:r>
        <w:t xml:space="preserve"> which forms part of a leat retaining wall in Ashcombe. </w:t>
      </w:r>
      <w:r w:rsidR="009306BB">
        <w:t>(</w:t>
      </w:r>
      <w:r w:rsidR="00735C2D">
        <w:t>N</w:t>
      </w:r>
      <w:r w:rsidR="009306BB">
        <w:t>ote</w:t>
      </w:r>
      <w:r w:rsidR="00735C2D">
        <w:t xml:space="preserve"> -</w:t>
      </w:r>
      <w:r w:rsidR="009306BB">
        <w:t xml:space="preserve"> access to the site is up a narrow pedestrian path for 200 metres – there is no vehicle access</w:t>
      </w:r>
      <w:r w:rsidR="00B1181B">
        <w:t xml:space="preserve">, </w:t>
      </w:r>
      <w:r w:rsidR="00F34280">
        <w:t xml:space="preserve">except </w:t>
      </w:r>
      <w:r w:rsidR="005F0177">
        <w:t xml:space="preserve">for a narrow </w:t>
      </w:r>
      <w:r w:rsidR="00F34280">
        <w:t>track barrow</w:t>
      </w:r>
      <w:r w:rsidR="009306BB">
        <w:t>)</w:t>
      </w:r>
      <w:r>
        <w:t>.</w:t>
      </w:r>
    </w:p>
    <w:p w14:paraId="27FCAF9C" w14:textId="77777777" w:rsidR="00E953B8" w:rsidRDefault="00E953B8">
      <w:r>
        <w:t>1.</w:t>
      </w:r>
    </w:p>
    <w:p w14:paraId="4FA9D9AE" w14:textId="62491021" w:rsidR="00ED1019" w:rsidRDefault="00ED1019">
      <w:r>
        <w:t xml:space="preserve">Allow for 15 metres of rebuilding of the wall to match the existing. The wall </w:t>
      </w:r>
      <w:r w:rsidR="009306BB">
        <w:t>to be</w:t>
      </w:r>
      <w:r>
        <w:t xml:space="preserve"> capped with pit</w:t>
      </w:r>
      <w:r w:rsidR="009306BB">
        <w:t>c</w:t>
      </w:r>
      <w:r>
        <w:t>h</w:t>
      </w:r>
      <w:r w:rsidR="009306BB">
        <w:t>ed</w:t>
      </w:r>
      <w:r>
        <w:t xml:space="preserve"> stone and earth infill to match existing.</w:t>
      </w:r>
    </w:p>
    <w:p w14:paraId="029FEC32" w14:textId="77777777" w:rsidR="00E953B8" w:rsidRDefault="00E953B8">
      <w:r>
        <w:t>2.</w:t>
      </w:r>
    </w:p>
    <w:p w14:paraId="2F39BA69" w14:textId="0710CEDB" w:rsidR="00ED1019" w:rsidRDefault="00ED1019">
      <w:r>
        <w:t xml:space="preserve">Allow to push back slumped </w:t>
      </w:r>
      <w:r w:rsidR="00E953B8">
        <w:t xml:space="preserve">drystone </w:t>
      </w:r>
      <w:r>
        <w:t>walling – allow for 4 metres of this. If it can</w:t>
      </w:r>
      <w:r w:rsidR="006E6CF6">
        <w:t>no</w:t>
      </w:r>
      <w:r>
        <w:t>t be pushed back, allow for taking down and rebuilding to match existing</w:t>
      </w:r>
      <w:r w:rsidR="000B7A68">
        <w:t xml:space="preserve"> (as per 1 above)</w:t>
      </w:r>
      <w:r>
        <w:t>.</w:t>
      </w:r>
    </w:p>
    <w:p w14:paraId="247128BA" w14:textId="5AAD0559" w:rsidR="009306BB" w:rsidRDefault="009306BB" w:rsidP="009306BB">
      <w:r>
        <w:t xml:space="preserve">Please </w:t>
      </w:r>
      <w:r w:rsidR="00E247C4">
        <w:t xml:space="preserve">submit a quote </w:t>
      </w:r>
      <w:r w:rsidR="00724B6D">
        <w:t xml:space="preserve">providing a detailed breakdown of costs. (Either including or excluding </w:t>
      </w:r>
      <w:r w:rsidR="00583272">
        <w:t>you supplying a suitable stone to match the existing on site).</w:t>
      </w:r>
    </w:p>
    <w:p w14:paraId="47F2D7FB" w14:textId="38B4A2F8" w:rsidR="00F34280" w:rsidRDefault="00F34280" w:rsidP="00F34280">
      <w:r>
        <w:t>All works are to be carried out sensitively using local stone and the minimum of ground disturbance. This is due to the historical importance of the gardens which w</w:t>
      </w:r>
      <w:r w:rsidR="00DE7ED3">
        <w:t>ere</w:t>
      </w:r>
      <w:r>
        <w:t xml:space="preserve"> laid out around 1820. The purpose of the work is to enable access around the historic garden</w:t>
      </w:r>
      <w:r w:rsidR="00DE7ED3">
        <w:t>s</w:t>
      </w:r>
      <w:r>
        <w:t>.</w:t>
      </w:r>
    </w:p>
    <w:p w14:paraId="2774D3EC" w14:textId="494BA0AE" w:rsidR="00F34280" w:rsidRDefault="009E3AA7" w:rsidP="009306BB">
      <w:r>
        <w:t>The site to be left clean</w:t>
      </w:r>
      <w:r w:rsidR="00DE7ED3">
        <w:t xml:space="preserve"> and tidy</w:t>
      </w:r>
      <w:r>
        <w:t xml:space="preserve"> with excess materials removed and </w:t>
      </w:r>
      <w:r w:rsidR="008652E2">
        <w:t>any ground damage made good.</w:t>
      </w:r>
      <w:r w:rsidR="00FB6C29">
        <w:t xml:space="preserve"> Access to the site is from a public car park and </w:t>
      </w:r>
      <w:r w:rsidR="006374A7">
        <w:t>you will need to set out how you intend to use that space and how you will minimise inconvenience and risk to the users of the car park.</w:t>
      </w:r>
    </w:p>
    <w:p w14:paraId="6850E135" w14:textId="77777777" w:rsidR="00F976DB" w:rsidRDefault="00F976DB" w:rsidP="009306BB"/>
    <w:p w14:paraId="224BE466" w14:textId="77777777" w:rsidR="00C92756" w:rsidRDefault="00C92756" w:rsidP="009306BB">
      <w:pPr>
        <w:rPr>
          <w:b/>
          <w:bCs/>
        </w:rPr>
      </w:pPr>
      <w:r>
        <w:rPr>
          <w:b/>
          <w:bCs/>
        </w:rPr>
        <w:t xml:space="preserve">ASHCOMBE REPAIRS </w:t>
      </w:r>
      <w:r w:rsidR="009306BB" w:rsidRPr="009306BB">
        <w:rPr>
          <w:b/>
          <w:bCs/>
        </w:rPr>
        <w:t>ITEM TWO</w:t>
      </w:r>
      <w:r w:rsidR="00B865BA">
        <w:rPr>
          <w:b/>
          <w:bCs/>
        </w:rPr>
        <w:t xml:space="preserve"> </w:t>
      </w:r>
    </w:p>
    <w:p w14:paraId="523CD557" w14:textId="4F67DDAA" w:rsidR="009306BB" w:rsidRDefault="00B865BA" w:rsidP="009306BB">
      <w:pPr>
        <w:rPr>
          <w:b/>
          <w:bCs/>
        </w:rPr>
      </w:pPr>
      <w:r>
        <w:rPr>
          <w:b/>
          <w:bCs/>
        </w:rPr>
        <w:t>(</w:t>
      </w:r>
      <w:r w:rsidR="00C92756">
        <w:rPr>
          <w:b/>
          <w:bCs/>
        </w:rPr>
        <w:t xml:space="preserve">Item 2 </w:t>
      </w:r>
      <w:r>
        <w:rPr>
          <w:b/>
          <w:bCs/>
        </w:rPr>
        <w:t>will be carried out separately to item 1 and cannot be done until Item 1 has been completed)</w:t>
      </w:r>
    </w:p>
    <w:p w14:paraId="253DEBBA" w14:textId="2D4E5696" w:rsidR="009306BB" w:rsidRDefault="009306BB" w:rsidP="009306BB">
      <w:r>
        <w:t>BRIEF FOR PATH REPAIRS IN ASHCOMBE</w:t>
      </w:r>
    </w:p>
    <w:p w14:paraId="55BD0791" w14:textId="33FBF5EA" w:rsidR="003E7AFE" w:rsidRDefault="008542F3" w:rsidP="009306BB">
      <w:r>
        <w:t xml:space="preserve">This item comprises path repairs on the west path in Ashcombe running from the meadow </w:t>
      </w:r>
      <w:r w:rsidR="00A96BA1">
        <w:t xml:space="preserve">(picnic area) </w:t>
      </w:r>
      <w:r>
        <w:t>adjacent to the car park as far as the ‘pulpit’ half way up the western side of Ashcombe</w:t>
      </w:r>
      <w:r w:rsidR="00A96BA1">
        <w:t>. The objectives are to repair the path through i. carefully removing</w:t>
      </w:r>
      <w:r w:rsidR="00AA33AA">
        <w:t xml:space="preserve"> and setting aside</w:t>
      </w:r>
      <w:r w:rsidR="00A96BA1">
        <w:t xml:space="preserve"> soil overburden on the path</w:t>
      </w:r>
      <w:r w:rsidR="006E6CF6">
        <w:t xml:space="preserve"> where needed</w:t>
      </w:r>
      <w:r w:rsidR="00A96BA1">
        <w:t>, ii. Repairing the simple pitched stone edging along the path where needed, iii. Infilling the hollows in the path and top dressing them with fine local gravel, iv. Works to the path either side of the newly installed wooden bridge in the meadow (‘picnic area</w:t>
      </w:r>
      <w:r w:rsidR="006A0F4C">
        <w:t>’</w:t>
      </w:r>
      <w:r w:rsidR="00A96BA1">
        <w:t xml:space="preserve">) so that the path </w:t>
      </w:r>
      <w:r w:rsidR="006A0F4C">
        <w:t xml:space="preserve">rises gently to </w:t>
      </w:r>
      <w:r w:rsidR="00A96BA1">
        <w:t>meet the bridge to enable step</w:t>
      </w:r>
      <w:r w:rsidR="006A0F4C">
        <w:t>-</w:t>
      </w:r>
      <w:r w:rsidR="00A96BA1">
        <w:t xml:space="preserve">free access over it, v. the </w:t>
      </w:r>
      <w:r w:rsidR="008227AE">
        <w:t xml:space="preserve">careful </w:t>
      </w:r>
      <w:r w:rsidR="00A96BA1">
        <w:t>removal and disposal of the temporary path within the marsh area.</w:t>
      </w:r>
    </w:p>
    <w:p w14:paraId="36D5358A" w14:textId="4FD817B9" w:rsidR="008542F3" w:rsidRDefault="00A96BA1" w:rsidP="009306BB">
      <w:r>
        <w:t>All works are to be carried out sensitively using local stone and the minimum of ground disturbance. This is due to the historical importance of the gardens which was laid out around 1820. The purpose of the work is to enable access around the historic garden.</w:t>
      </w:r>
    </w:p>
    <w:p w14:paraId="67365486" w14:textId="77777777" w:rsidR="00961202" w:rsidRDefault="00A96BA1" w:rsidP="009306BB">
      <w:r>
        <w:t>Working from north to south:</w:t>
      </w:r>
    </w:p>
    <w:p w14:paraId="18EB87CC" w14:textId="104CB2A9" w:rsidR="00875B88" w:rsidRDefault="00961202" w:rsidP="00961202">
      <w:pPr>
        <w:pStyle w:val="ListParagraph"/>
        <w:numPr>
          <w:ilvl w:val="0"/>
          <w:numId w:val="1"/>
        </w:numPr>
      </w:pPr>
      <w:r>
        <w:lastRenderedPageBreak/>
        <w:t>From the pulpit wall scrape back/infill path</w:t>
      </w:r>
      <w:r w:rsidR="002D4C08">
        <w:t>,</w:t>
      </w:r>
      <w:r>
        <w:t xml:space="preserve"> </w:t>
      </w:r>
      <w:r w:rsidR="002D4C08">
        <w:t xml:space="preserve">as needed, </w:t>
      </w:r>
      <w:r>
        <w:t xml:space="preserve">to provide </w:t>
      </w:r>
      <w:r w:rsidR="00B2466E">
        <w:t>a safe, graded</w:t>
      </w:r>
      <w:r>
        <w:t xml:space="preserve"> surface</w:t>
      </w:r>
      <w:r w:rsidR="003E7AFE">
        <w:t xml:space="preserve"> </w:t>
      </w:r>
    </w:p>
    <w:p w14:paraId="5049BF7F" w14:textId="05741478" w:rsidR="00875B88" w:rsidRDefault="00875B88" w:rsidP="00961202">
      <w:pPr>
        <w:pStyle w:val="ListParagraph"/>
        <w:numPr>
          <w:ilvl w:val="0"/>
          <w:numId w:val="1"/>
        </w:numPr>
      </w:pPr>
      <w:r>
        <w:t xml:space="preserve">At </w:t>
      </w:r>
      <w:r w:rsidR="008542F3">
        <w:t>Oslo Corner</w:t>
      </w:r>
      <w:r>
        <w:t xml:space="preserve"> </w:t>
      </w:r>
      <w:r w:rsidR="003E7AFE">
        <w:t xml:space="preserve">(see plan), </w:t>
      </w:r>
      <w:r>
        <w:t xml:space="preserve">allow to install two </w:t>
      </w:r>
      <w:r w:rsidR="00DA523C">
        <w:t xml:space="preserve">stone </w:t>
      </w:r>
      <w:r>
        <w:t>cross drains</w:t>
      </w:r>
      <w:r w:rsidR="009070A0">
        <w:t xml:space="preserve"> (detail to be agreed)</w:t>
      </w:r>
    </w:p>
    <w:p w14:paraId="1E70BA51" w14:textId="527177E3" w:rsidR="003D786B" w:rsidRDefault="00875B88" w:rsidP="009306BB">
      <w:pPr>
        <w:pStyle w:val="ListParagraph"/>
        <w:numPr>
          <w:ilvl w:val="0"/>
          <w:numId w:val="1"/>
        </w:numPr>
      </w:pPr>
      <w:r>
        <w:t>R</w:t>
      </w:r>
      <w:r w:rsidR="008542F3">
        <w:t xml:space="preserve">epair </w:t>
      </w:r>
      <w:r w:rsidR="002D4C08">
        <w:t xml:space="preserve">simple </w:t>
      </w:r>
      <w:r w:rsidR="008542F3">
        <w:t>pitched stone edging</w:t>
      </w:r>
      <w:r>
        <w:t xml:space="preserve"> – allow 5 metres</w:t>
      </w:r>
    </w:p>
    <w:p w14:paraId="2662CEB6" w14:textId="77777777" w:rsidR="00481E29" w:rsidRDefault="003D786B" w:rsidP="009306BB">
      <w:pPr>
        <w:pStyle w:val="ListParagraph"/>
        <w:numPr>
          <w:ilvl w:val="0"/>
          <w:numId w:val="1"/>
        </w:numPr>
      </w:pPr>
      <w:r>
        <w:t>I</w:t>
      </w:r>
      <w:r w:rsidR="008542F3">
        <w:t>nfill hollowing adjacent to the waterfall</w:t>
      </w:r>
      <w:r>
        <w:t xml:space="preserve"> using stone for temporary path in marsh area</w:t>
      </w:r>
      <w:r w:rsidR="008542F3">
        <w:t>.</w:t>
      </w:r>
    </w:p>
    <w:p w14:paraId="56E874E3" w14:textId="4C1B6B61" w:rsidR="00481E29" w:rsidRDefault="008542F3" w:rsidP="009306BB">
      <w:pPr>
        <w:pStyle w:val="ListParagraph"/>
        <w:numPr>
          <w:ilvl w:val="0"/>
          <w:numId w:val="1"/>
        </w:numPr>
      </w:pPr>
      <w:r>
        <w:t xml:space="preserve">Allow </w:t>
      </w:r>
      <w:r w:rsidR="00481E29">
        <w:t>to raise path level for around 10 metres using fine stone</w:t>
      </w:r>
      <w:r w:rsidR="00EB3939">
        <w:t>, in order to assist drainage</w:t>
      </w:r>
    </w:p>
    <w:p w14:paraId="0F061CE4" w14:textId="77777777" w:rsidR="00DA523C" w:rsidRDefault="00481E29" w:rsidP="000736E5">
      <w:pPr>
        <w:pStyle w:val="ListParagraph"/>
        <w:numPr>
          <w:ilvl w:val="0"/>
          <w:numId w:val="1"/>
        </w:numPr>
      </w:pPr>
      <w:r>
        <w:t xml:space="preserve">Allow to install </w:t>
      </w:r>
      <w:r w:rsidR="008542F3">
        <w:t xml:space="preserve">three </w:t>
      </w:r>
      <w:r>
        <w:t xml:space="preserve">stone </w:t>
      </w:r>
      <w:r w:rsidR="008542F3">
        <w:t>cross drains</w:t>
      </w:r>
    </w:p>
    <w:p w14:paraId="598E7FFD" w14:textId="77777777" w:rsidR="00DA523C" w:rsidRDefault="008542F3" w:rsidP="009306BB">
      <w:pPr>
        <w:pStyle w:val="ListParagraph"/>
        <w:numPr>
          <w:ilvl w:val="0"/>
          <w:numId w:val="1"/>
        </w:numPr>
      </w:pPr>
      <w:r>
        <w:t>Allow 10 metres of stone edging</w:t>
      </w:r>
    </w:p>
    <w:p w14:paraId="04DD5D73" w14:textId="26A737AB" w:rsidR="008542F3" w:rsidRDefault="00DA523C" w:rsidP="009306BB">
      <w:pPr>
        <w:pStyle w:val="ListParagraph"/>
        <w:numPr>
          <w:ilvl w:val="0"/>
          <w:numId w:val="1"/>
        </w:numPr>
      </w:pPr>
      <w:r>
        <w:t xml:space="preserve">At old </w:t>
      </w:r>
      <w:r w:rsidR="008542F3">
        <w:t>path junction infill the hollow with stone from the m</w:t>
      </w:r>
      <w:r w:rsidR="00DC5D45">
        <w:t xml:space="preserve">arsh area path </w:t>
      </w:r>
      <w:r w:rsidR="008542F3">
        <w:t xml:space="preserve">and allow 5 metres of </w:t>
      </w:r>
      <w:r w:rsidR="00942BA1">
        <w:t xml:space="preserve">simple pitched </w:t>
      </w:r>
      <w:r w:rsidR="008542F3">
        <w:t>stone edging here.</w:t>
      </w:r>
    </w:p>
    <w:p w14:paraId="3054E736" w14:textId="6FBC6323" w:rsidR="008542F3" w:rsidRDefault="00DC5D45" w:rsidP="009306BB">
      <w:r>
        <w:t>Around the new wooden bridge:</w:t>
      </w:r>
    </w:p>
    <w:p w14:paraId="2A507762" w14:textId="65E8E673" w:rsidR="00891CE3" w:rsidRDefault="008542F3" w:rsidP="00915C79">
      <w:pPr>
        <w:pStyle w:val="ListParagraph"/>
        <w:numPr>
          <w:ilvl w:val="0"/>
          <w:numId w:val="2"/>
        </w:numPr>
      </w:pPr>
      <w:r>
        <w:t xml:space="preserve">Allow for 2 metres of </w:t>
      </w:r>
      <w:r w:rsidR="00942BA1">
        <w:t xml:space="preserve">simple pitched </w:t>
      </w:r>
      <w:r>
        <w:t>stone edging and path infill on north side of wooden bridge</w:t>
      </w:r>
      <w:r w:rsidR="00485586">
        <w:t xml:space="preserve"> using stone from marsh temporary path</w:t>
      </w:r>
      <w:r>
        <w:t xml:space="preserve">; </w:t>
      </w:r>
      <w:r w:rsidR="0050509C">
        <w:t xml:space="preserve">ensure clean stone </w:t>
      </w:r>
      <w:r w:rsidR="00167420">
        <w:t xml:space="preserve">against the bridge end; </w:t>
      </w:r>
      <w:r>
        <w:t>dress</w:t>
      </w:r>
      <w:r w:rsidR="00167420">
        <w:t xml:space="preserve"> path</w:t>
      </w:r>
      <w:r>
        <w:t xml:space="preserve"> with local fine stone gravel</w:t>
      </w:r>
    </w:p>
    <w:p w14:paraId="5065D743" w14:textId="3FC5A34B" w:rsidR="008542F3" w:rsidRDefault="00891CE3" w:rsidP="00915C79">
      <w:pPr>
        <w:pStyle w:val="ListParagraph"/>
        <w:numPr>
          <w:ilvl w:val="0"/>
          <w:numId w:val="2"/>
        </w:numPr>
      </w:pPr>
      <w:r>
        <w:t xml:space="preserve">South of </w:t>
      </w:r>
      <w:r w:rsidR="008542F3">
        <w:t>wooden bridge</w:t>
      </w:r>
      <w:r>
        <w:t>,</w:t>
      </w:r>
      <w:r w:rsidR="008542F3">
        <w:t xml:space="preserve"> </w:t>
      </w:r>
      <w:r>
        <w:t xml:space="preserve">carefully </w:t>
      </w:r>
      <w:r w:rsidR="008542F3">
        <w:t xml:space="preserve">cut path level for up to 6 metres to meet bridge; allow for some infilling </w:t>
      </w:r>
      <w:r>
        <w:t>using stone from marsh tem</w:t>
      </w:r>
      <w:r w:rsidR="00F7612E">
        <w:t>p</w:t>
      </w:r>
      <w:r>
        <w:t>orary path</w:t>
      </w:r>
      <w:r w:rsidR="00167420">
        <w:t>; ensure clean stone against wooden bridge end;</w:t>
      </w:r>
      <w:r>
        <w:t xml:space="preserve"> </w:t>
      </w:r>
      <w:r w:rsidR="008542F3">
        <w:t>and for simple pitched stone edging</w:t>
      </w:r>
      <w:r w:rsidR="00F7612E">
        <w:t>; top dress with fine local stone.</w:t>
      </w:r>
    </w:p>
    <w:p w14:paraId="2C3852A2" w14:textId="7EF80F5E" w:rsidR="0050509C" w:rsidRDefault="0050509C" w:rsidP="0050509C">
      <w:pPr>
        <w:pStyle w:val="ListParagraph"/>
      </w:pPr>
    </w:p>
    <w:p w14:paraId="4CDCF8EA" w14:textId="1D9488BF" w:rsidR="00D15B17" w:rsidRDefault="00D15B17" w:rsidP="00D15B17">
      <w:r>
        <w:t>The site to be left clean and tidy with excess materials removed and any ground damage made good.</w:t>
      </w:r>
    </w:p>
    <w:p w14:paraId="4424FE0E" w14:textId="77777777" w:rsidR="009306BB" w:rsidRDefault="009306BB" w:rsidP="009306BB"/>
    <w:p w14:paraId="0D6FA106" w14:textId="0F42EF0D" w:rsidR="00FC4D57" w:rsidRDefault="00433441" w:rsidP="009306BB">
      <w:r>
        <w:t>ASSESSMENT OF SUBMISSIONS</w:t>
      </w:r>
    </w:p>
    <w:p w14:paraId="0BC97D53"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6. Selection process </w:t>
      </w:r>
    </w:p>
    <w:p w14:paraId="4BD99565"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Selection will be based on the following criteria (which are not listed in order of importance). Each criterion is scored out of 1-5, the weighting that will be applied to each criteria is shown in brackets: </w:t>
      </w:r>
    </w:p>
    <w:p w14:paraId="75451F07"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0"/>
        <w:gridCol w:w="1290"/>
      </w:tblGrid>
      <w:tr w:rsidR="00AD3200" w:rsidRPr="00CE43DF" w14:paraId="18AD1321" w14:textId="77777777" w:rsidTr="00956F2D">
        <w:trPr>
          <w:trHeight w:val="300"/>
        </w:trPr>
        <w:tc>
          <w:tcPr>
            <w:tcW w:w="7720" w:type="dxa"/>
            <w:tcBorders>
              <w:top w:val="single" w:sz="6" w:space="0" w:color="000000"/>
              <w:left w:val="single" w:sz="6" w:space="0" w:color="000000"/>
              <w:bottom w:val="single" w:sz="6" w:space="0" w:color="000000"/>
              <w:right w:val="single" w:sz="6" w:space="0" w:color="000000"/>
            </w:tcBorders>
            <w:shd w:val="clear" w:color="auto" w:fill="auto"/>
            <w:hideMark/>
          </w:tcPr>
          <w:p w14:paraId="77C4397D"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Criteria</w:t>
            </w:r>
            <w:r w:rsidRPr="00CE43DF">
              <w:rPr>
                <w:rFonts w:ascii="Calibri" w:eastAsia="Times New Roman" w:hAnsi="Calibri" w:cs="Calibri"/>
                <w:kern w:val="0"/>
                <w:lang w:eastAsia="en-GB"/>
                <w14:ligatures w14:val="none"/>
              </w:rPr>
              <w:tab/>
            </w:r>
            <w:r w:rsidRPr="00CE43DF">
              <w:rPr>
                <w:rFonts w:ascii="Calibri" w:eastAsia="Times New Roman" w:hAnsi="Calibri" w:cs="Calibri"/>
                <w:kern w:val="0"/>
                <w:lang w:eastAsia="en-GB"/>
                <w14:ligatures w14:val="none"/>
              </w:rPr>
              <w:tab/>
              <w:t>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3DDE6A9E"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Weighting </w:t>
            </w:r>
          </w:p>
        </w:tc>
      </w:tr>
      <w:tr w:rsidR="00AD3200" w:rsidRPr="00CE43DF" w14:paraId="2D666C8F" w14:textId="77777777" w:rsidTr="00956F2D">
        <w:trPr>
          <w:trHeight w:val="300"/>
        </w:trPr>
        <w:tc>
          <w:tcPr>
            <w:tcW w:w="7720" w:type="dxa"/>
            <w:tcBorders>
              <w:top w:val="single" w:sz="6" w:space="0" w:color="000000"/>
              <w:left w:val="single" w:sz="6" w:space="0" w:color="000000"/>
              <w:bottom w:val="single" w:sz="6" w:space="0" w:color="000000"/>
              <w:right w:val="single" w:sz="6" w:space="0" w:color="000000"/>
            </w:tcBorders>
            <w:shd w:val="clear" w:color="auto" w:fill="auto"/>
            <w:hideMark/>
          </w:tcPr>
          <w:p w14:paraId="42C3A9C3" w14:textId="17538B0E"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 xml:space="preserve">Understanding of the brief and proposed approach to delivering the </w:t>
            </w:r>
            <w:r>
              <w:rPr>
                <w:rFonts w:ascii="Calibri" w:eastAsia="Times New Roman" w:hAnsi="Calibri" w:cs="Calibri"/>
                <w:kern w:val="0"/>
                <w:lang w:eastAsia="en-GB"/>
                <w14:ligatures w14:val="none"/>
              </w:rPr>
              <w:t>work</w:t>
            </w:r>
            <w:r w:rsidRPr="00CE43DF">
              <w:rPr>
                <w:rFonts w:ascii="Calibri" w:eastAsia="Times New Roman" w:hAnsi="Calibri" w:cs="Calibri"/>
                <w:kern w:val="0"/>
                <w:lang w:eastAsia="en-GB"/>
                <w14:ligatures w14:val="none"/>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67547055"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(x3) </w:t>
            </w:r>
          </w:p>
        </w:tc>
      </w:tr>
      <w:tr w:rsidR="00AD3200" w:rsidRPr="00CE43DF" w14:paraId="0B9E9398" w14:textId="77777777" w:rsidTr="00956F2D">
        <w:trPr>
          <w:trHeight w:val="300"/>
        </w:trPr>
        <w:tc>
          <w:tcPr>
            <w:tcW w:w="7720" w:type="dxa"/>
            <w:tcBorders>
              <w:top w:val="single" w:sz="6" w:space="0" w:color="000000"/>
              <w:left w:val="single" w:sz="6" w:space="0" w:color="000000"/>
              <w:bottom w:val="single" w:sz="6" w:space="0" w:color="000000"/>
              <w:right w:val="single" w:sz="6" w:space="0" w:color="000000"/>
            </w:tcBorders>
            <w:shd w:val="clear" w:color="auto" w:fill="auto"/>
            <w:hideMark/>
          </w:tcPr>
          <w:p w14:paraId="4D5F7135" w14:textId="52C0DF84"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Capacity and resilience</w:t>
            </w:r>
            <w:r>
              <w:rPr>
                <w:rFonts w:ascii="Calibri" w:eastAsia="Times New Roman" w:hAnsi="Calibri" w:cs="Calibri"/>
                <w:kern w:val="0"/>
                <w:lang w:eastAsia="en-GB"/>
                <w14:ligatures w14:val="none"/>
              </w:rPr>
              <w:t xml:space="preserve">: </w:t>
            </w:r>
            <w:r w:rsidRPr="00CE43DF">
              <w:rPr>
                <w:rFonts w:ascii="Calibri" w:eastAsia="Times New Roman" w:hAnsi="Calibri" w:cs="Calibri"/>
                <w:kern w:val="0"/>
                <w:lang w:eastAsia="en-GB"/>
                <w14:ligatures w14:val="none"/>
              </w:rPr>
              <w:t xml:space="preserve">The ability of you/your organisation to deliver the </w:t>
            </w:r>
            <w:r>
              <w:rPr>
                <w:rFonts w:ascii="Calibri" w:eastAsia="Times New Roman" w:hAnsi="Calibri" w:cs="Calibri"/>
                <w:kern w:val="0"/>
                <w:lang w:eastAsia="en-GB"/>
                <w14:ligatures w14:val="none"/>
              </w:rPr>
              <w:t>work</w:t>
            </w:r>
            <w:r w:rsidRPr="00CE43DF">
              <w:rPr>
                <w:rFonts w:ascii="Calibri" w:eastAsia="Times New Roman" w:hAnsi="Calibri" w:cs="Calibri"/>
                <w:kern w:val="0"/>
                <w:lang w:eastAsia="en-GB"/>
                <w14:ligatures w14:val="none"/>
              </w:rPr>
              <w:t xml:space="preserve"> requested within the timeframe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6186CE20"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(x1) </w:t>
            </w:r>
          </w:p>
        </w:tc>
      </w:tr>
      <w:tr w:rsidR="00AD3200" w:rsidRPr="00CE43DF" w14:paraId="5DCC7E37" w14:textId="77777777" w:rsidTr="00956F2D">
        <w:trPr>
          <w:trHeight w:val="300"/>
        </w:trPr>
        <w:tc>
          <w:tcPr>
            <w:tcW w:w="7720" w:type="dxa"/>
            <w:tcBorders>
              <w:top w:val="single" w:sz="6" w:space="0" w:color="000000"/>
              <w:left w:val="single" w:sz="6" w:space="0" w:color="000000"/>
              <w:bottom w:val="single" w:sz="6" w:space="0" w:color="000000"/>
              <w:right w:val="single" w:sz="6" w:space="0" w:color="000000"/>
            </w:tcBorders>
            <w:shd w:val="clear" w:color="auto" w:fill="auto"/>
            <w:hideMark/>
          </w:tcPr>
          <w:p w14:paraId="5D90EC42" w14:textId="1AE467FA"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Capability</w:t>
            </w:r>
            <w:r>
              <w:rPr>
                <w:rFonts w:ascii="Calibri" w:eastAsia="Times New Roman" w:hAnsi="Calibri" w:cs="Calibri"/>
                <w:kern w:val="0"/>
                <w:lang w:eastAsia="en-GB"/>
                <w14:ligatures w14:val="none"/>
              </w:rPr>
              <w:t xml:space="preserve">: </w:t>
            </w:r>
            <w:r w:rsidRPr="00CE43DF">
              <w:rPr>
                <w:rFonts w:ascii="Calibri" w:eastAsia="Times New Roman" w:hAnsi="Calibri" w:cs="Calibri"/>
                <w:kern w:val="0"/>
                <w:lang w:eastAsia="en-GB"/>
                <w14:ligatures w14:val="none"/>
              </w:rPr>
              <w:t>Skills</w:t>
            </w:r>
            <w:r w:rsidR="00212E85">
              <w:rPr>
                <w:rFonts w:ascii="Calibri" w:eastAsia="Times New Roman" w:hAnsi="Calibri" w:cs="Calibri"/>
                <w:kern w:val="0"/>
                <w:lang w:eastAsia="en-GB"/>
                <w14:ligatures w14:val="none"/>
              </w:rPr>
              <w:t xml:space="preserve"> and</w:t>
            </w:r>
            <w:r w:rsidRPr="00CE43DF">
              <w:rPr>
                <w:rFonts w:ascii="Calibri" w:eastAsia="Times New Roman" w:hAnsi="Calibri" w:cs="Calibri"/>
                <w:kern w:val="0"/>
                <w:lang w:eastAsia="en-GB"/>
                <w14:ligatures w14:val="none"/>
              </w:rPr>
              <w:t xml:space="preserve"> knowledge of the personnel that will be undertaking the tasks requested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1BC4891A"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(x2) </w:t>
            </w:r>
          </w:p>
        </w:tc>
      </w:tr>
      <w:tr w:rsidR="00AD3200" w:rsidRPr="00CE43DF" w14:paraId="5B8A789A" w14:textId="77777777" w:rsidTr="00956F2D">
        <w:trPr>
          <w:trHeight w:val="300"/>
        </w:trPr>
        <w:tc>
          <w:tcPr>
            <w:tcW w:w="7720" w:type="dxa"/>
            <w:tcBorders>
              <w:top w:val="single" w:sz="6" w:space="0" w:color="000000"/>
              <w:left w:val="single" w:sz="6" w:space="0" w:color="000000"/>
              <w:bottom w:val="single" w:sz="6" w:space="0" w:color="000000"/>
              <w:right w:val="single" w:sz="6" w:space="0" w:color="000000"/>
            </w:tcBorders>
            <w:shd w:val="clear" w:color="auto" w:fill="auto"/>
            <w:hideMark/>
          </w:tcPr>
          <w:p w14:paraId="0912E0AC"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Experience</w:t>
            </w:r>
            <w:r>
              <w:rPr>
                <w:rFonts w:ascii="Calibri" w:eastAsia="Times New Roman" w:hAnsi="Calibri" w:cs="Calibri"/>
                <w:kern w:val="0"/>
                <w:lang w:eastAsia="en-GB"/>
                <w14:ligatures w14:val="none"/>
              </w:rPr>
              <w:t xml:space="preserve">: </w:t>
            </w:r>
            <w:r w:rsidRPr="00CE43DF">
              <w:rPr>
                <w:rFonts w:ascii="Calibri" w:eastAsia="Times New Roman" w:hAnsi="Calibri" w:cs="Calibri"/>
                <w:kern w:val="0"/>
                <w:lang w:eastAsia="en-GB"/>
                <w14:ligatures w14:val="none"/>
              </w:rPr>
              <w:t>Please give details of your company’s / organisation’s involvement in similar projects</w:t>
            </w:r>
            <w:r w:rsidRPr="00CE43DF">
              <w:rPr>
                <w:rFonts w:ascii="Calibri" w:eastAsia="Times New Roman" w:hAnsi="Calibri" w:cs="Calibri"/>
                <w:kern w:val="0"/>
                <w:lang w:eastAsia="en-GB"/>
                <w14:ligatures w14:val="none"/>
              </w:rPr>
              <w:tab/>
              <w:t>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3441CE0C" w14:textId="6CE5AFAF"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(x</w:t>
            </w:r>
            <w:r w:rsidR="00020A18">
              <w:rPr>
                <w:rFonts w:ascii="Calibri" w:eastAsia="Times New Roman" w:hAnsi="Calibri" w:cs="Calibri"/>
                <w:kern w:val="0"/>
                <w:lang w:eastAsia="en-GB"/>
                <w14:ligatures w14:val="none"/>
              </w:rPr>
              <w:t>4</w:t>
            </w:r>
            <w:r w:rsidRPr="00CE43DF">
              <w:rPr>
                <w:rFonts w:ascii="Calibri" w:eastAsia="Times New Roman" w:hAnsi="Calibri" w:cs="Calibri"/>
                <w:kern w:val="0"/>
                <w:lang w:eastAsia="en-GB"/>
                <w14:ligatures w14:val="none"/>
              </w:rPr>
              <w:t>) </w:t>
            </w:r>
          </w:p>
        </w:tc>
      </w:tr>
      <w:tr w:rsidR="00AD3200" w:rsidRPr="00CE43DF" w14:paraId="74A376DC" w14:textId="77777777" w:rsidTr="00956F2D">
        <w:trPr>
          <w:trHeight w:val="300"/>
        </w:trPr>
        <w:tc>
          <w:tcPr>
            <w:tcW w:w="7720" w:type="dxa"/>
            <w:tcBorders>
              <w:top w:val="single" w:sz="6" w:space="0" w:color="000000"/>
              <w:left w:val="single" w:sz="6" w:space="0" w:color="000000"/>
              <w:bottom w:val="single" w:sz="6" w:space="0" w:color="000000"/>
              <w:right w:val="single" w:sz="6" w:space="0" w:color="000000"/>
            </w:tcBorders>
            <w:shd w:val="clear" w:color="auto" w:fill="auto"/>
            <w:hideMark/>
          </w:tcPr>
          <w:p w14:paraId="6A418868"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Fees</w:t>
            </w:r>
            <w:r>
              <w:rPr>
                <w:rFonts w:ascii="Calibri" w:eastAsia="Times New Roman" w:hAnsi="Calibri" w:cs="Calibri"/>
                <w:kern w:val="0"/>
                <w:lang w:eastAsia="en-GB"/>
                <w14:ligatures w14:val="none"/>
              </w:rPr>
              <w:t xml:space="preserve">: </w:t>
            </w:r>
            <w:r w:rsidRPr="00CE43DF">
              <w:rPr>
                <w:rFonts w:ascii="Calibri" w:eastAsia="Times New Roman" w:hAnsi="Calibri" w:cs="Calibri"/>
                <w:kern w:val="0"/>
                <w:lang w:eastAsia="en-GB"/>
                <w14:ligatures w14:val="none"/>
              </w:rPr>
              <w:t>A breakdown of the costs you would propose to charge for undertaking the work requested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6F1ADD2A"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(x3) </w:t>
            </w:r>
          </w:p>
        </w:tc>
      </w:tr>
    </w:tbl>
    <w:p w14:paraId="3E13D7A0"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 </w:t>
      </w:r>
    </w:p>
    <w:p w14:paraId="1A43D8CA"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 </w:t>
      </w:r>
    </w:p>
    <w:p w14:paraId="37E071AF" w14:textId="77777777" w:rsidR="00AD3200" w:rsidRDefault="00AD3200" w:rsidP="00AD3200">
      <w:pPr>
        <w:spacing w:after="0" w:line="240" w:lineRule="auto"/>
        <w:textAlignment w:val="baseline"/>
        <w:rPr>
          <w:rFonts w:ascii="Calibri" w:eastAsia="Times New Roman" w:hAnsi="Calibri" w:cs="Calibri"/>
          <w:kern w:val="0"/>
          <w:lang w:eastAsia="en-GB"/>
          <w14:ligatures w14:val="none"/>
        </w:rPr>
      </w:pPr>
      <w:r w:rsidRPr="00CE43DF">
        <w:rPr>
          <w:rFonts w:ascii="Calibri" w:eastAsia="Times New Roman" w:hAnsi="Calibri" w:cs="Calibri"/>
          <w:kern w:val="0"/>
          <w:lang w:eastAsia="en-GB"/>
          <w14:ligatures w14:val="none"/>
        </w:rPr>
        <w:t>The following definitions will be used in scoring submissions</w:t>
      </w:r>
      <w:r>
        <w:rPr>
          <w:rFonts w:ascii="Calibri" w:eastAsia="Times New Roman" w:hAnsi="Calibri" w:cs="Calibri"/>
          <w:kern w:val="0"/>
          <w:lang w:eastAsia="en-GB"/>
          <w14:ligatures w14:val="none"/>
        </w:rPr>
        <w:t>:</w:t>
      </w:r>
    </w:p>
    <w:p w14:paraId="3876182C"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990"/>
      </w:tblGrid>
      <w:tr w:rsidR="00AD3200" w:rsidRPr="00CE43DF" w14:paraId="7E62375D" w14:textId="77777777" w:rsidTr="00956F2D">
        <w:trPr>
          <w:trHeight w:val="322"/>
        </w:trPr>
        <w:tc>
          <w:tcPr>
            <w:tcW w:w="8010" w:type="dxa"/>
            <w:tcBorders>
              <w:top w:val="single" w:sz="6" w:space="0" w:color="000000"/>
              <w:left w:val="single" w:sz="6" w:space="0" w:color="000000"/>
              <w:bottom w:val="single" w:sz="6" w:space="0" w:color="000000"/>
              <w:right w:val="single" w:sz="6" w:space="0" w:color="000000"/>
            </w:tcBorders>
            <w:shd w:val="clear" w:color="auto" w:fill="auto"/>
            <w:hideMark/>
          </w:tcPr>
          <w:p w14:paraId="258A2268"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Definition</w:t>
            </w:r>
            <w:r w:rsidRPr="00CE43DF">
              <w:rPr>
                <w:rFonts w:ascii="Calibri" w:eastAsia="Times New Roman" w:hAnsi="Calibri" w:cs="Calibri"/>
                <w:kern w:val="0"/>
                <w:lang w:eastAsia="en-GB"/>
                <w14:ligatures w14:val="none"/>
              </w:rPr>
              <w:tab/>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F56C221"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Score </w:t>
            </w:r>
          </w:p>
        </w:tc>
      </w:tr>
      <w:tr w:rsidR="00AD3200" w:rsidRPr="00CE43DF" w14:paraId="15DCA17B" w14:textId="77777777" w:rsidTr="00956F2D">
        <w:trPr>
          <w:trHeight w:val="300"/>
        </w:trPr>
        <w:tc>
          <w:tcPr>
            <w:tcW w:w="8010" w:type="dxa"/>
            <w:tcBorders>
              <w:top w:val="single" w:sz="6" w:space="0" w:color="000000"/>
              <w:left w:val="single" w:sz="6" w:space="0" w:color="000000"/>
              <w:bottom w:val="single" w:sz="6" w:space="0" w:color="000000"/>
              <w:right w:val="single" w:sz="6" w:space="0" w:color="000000"/>
            </w:tcBorders>
            <w:shd w:val="clear" w:color="auto" w:fill="auto"/>
            <w:hideMark/>
          </w:tcPr>
          <w:p w14:paraId="18F2E0A6" w14:textId="62FAC560" w:rsidR="00AD3200" w:rsidRPr="00CE43DF" w:rsidRDefault="00A521CE"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Brief not</w:t>
            </w:r>
            <w:r w:rsidR="00AD3200" w:rsidRPr="00CE43DF">
              <w:rPr>
                <w:rFonts w:ascii="Calibri" w:eastAsia="Times New Roman" w:hAnsi="Calibri" w:cs="Calibri"/>
                <w:kern w:val="0"/>
                <w:lang w:eastAsia="en-GB"/>
                <w14:ligatures w14:val="none"/>
              </w:rPr>
              <w:t xml:space="preserve"> answered</w:t>
            </w:r>
            <w:r>
              <w:rPr>
                <w:rFonts w:ascii="Calibri" w:eastAsia="Times New Roman" w:hAnsi="Calibri" w:cs="Calibri"/>
                <w:kern w:val="0"/>
                <w:lang w:eastAsia="en-GB"/>
                <w14:ligatures w14:val="none"/>
              </w:rPr>
              <w:t xml:space="preserve"> adequately</w:t>
            </w:r>
            <w:r w:rsidR="00AD3200" w:rsidRPr="00CE43DF">
              <w:rPr>
                <w:rFonts w:ascii="Calibri" w:eastAsia="Times New Roman" w:hAnsi="Calibri" w:cs="Calibri"/>
                <w:kern w:val="0"/>
                <w:lang w:eastAsia="en-GB"/>
                <w14:ligatures w14:val="none"/>
              </w:rPr>
              <w:t>. Does not meet minimum requirements or provide a</w:t>
            </w:r>
            <w:r>
              <w:rPr>
                <w:rFonts w:ascii="Calibri" w:eastAsia="Times New Roman" w:hAnsi="Calibri" w:cs="Calibri"/>
                <w:kern w:val="0"/>
                <w:lang w:eastAsia="en-GB"/>
                <w14:ligatures w14:val="none"/>
              </w:rPr>
              <w:t xml:space="preserve"> viable</w:t>
            </w:r>
            <w:r w:rsidR="00AD3200" w:rsidRPr="00CE43DF">
              <w:rPr>
                <w:rFonts w:ascii="Calibri" w:eastAsia="Times New Roman" w:hAnsi="Calibri" w:cs="Calibri"/>
                <w:kern w:val="0"/>
                <w:lang w:eastAsia="en-GB"/>
                <w14:ligatures w14:val="none"/>
              </w:rPr>
              <w:t xml:space="preserve"> solution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8A10F81"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1 </w:t>
            </w:r>
          </w:p>
        </w:tc>
      </w:tr>
      <w:tr w:rsidR="00AD3200" w:rsidRPr="00CE43DF" w14:paraId="4F481382" w14:textId="77777777" w:rsidTr="00956F2D">
        <w:trPr>
          <w:trHeight w:val="65"/>
        </w:trPr>
        <w:tc>
          <w:tcPr>
            <w:tcW w:w="8010" w:type="dxa"/>
            <w:tcBorders>
              <w:top w:val="single" w:sz="6" w:space="0" w:color="000000"/>
              <w:left w:val="single" w:sz="6" w:space="0" w:color="000000"/>
              <w:bottom w:val="single" w:sz="6" w:space="0" w:color="000000"/>
              <w:right w:val="single" w:sz="6" w:space="0" w:color="000000"/>
            </w:tcBorders>
            <w:shd w:val="clear" w:color="auto" w:fill="auto"/>
            <w:hideMark/>
          </w:tcPr>
          <w:p w14:paraId="4C2BA873"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Only partially satisfies requirement, major deficiencies apparent.</w:t>
            </w:r>
            <w:r w:rsidRPr="00CE43DF">
              <w:rPr>
                <w:rFonts w:ascii="Calibri" w:eastAsia="Times New Roman" w:hAnsi="Calibri" w:cs="Calibri"/>
                <w:kern w:val="0"/>
                <w:lang w:eastAsia="en-GB"/>
                <w14:ligatures w14:val="none"/>
              </w:rPr>
              <w:tab/>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1EA2988"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2 </w:t>
            </w:r>
          </w:p>
        </w:tc>
      </w:tr>
      <w:tr w:rsidR="00AD3200" w:rsidRPr="00CE43DF" w14:paraId="1306D25D" w14:textId="77777777" w:rsidTr="00956F2D">
        <w:trPr>
          <w:trHeight w:val="300"/>
        </w:trPr>
        <w:tc>
          <w:tcPr>
            <w:tcW w:w="8010" w:type="dxa"/>
            <w:tcBorders>
              <w:top w:val="single" w:sz="6" w:space="0" w:color="000000"/>
              <w:left w:val="single" w:sz="6" w:space="0" w:color="000000"/>
              <w:bottom w:val="single" w:sz="6" w:space="0" w:color="000000"/>
              <w:right w:val="single" w:sz="6" w:space="0" w:color="000000"/>
            </w:tcBorders>
            <w:shd w:val="clear" w:color="auto" w:fill="auto"/>
            <w:hideMark/>
          </w:tcPr>
          <w:p w14:paraId="1B21388C"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Response meets acceptable criteria but is not comprehensive. Is sufficient response but more detailed proposals would score higher.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4830FED"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3 </w:t>
            </w:r>
          </w:p>
        </w:tc>
      </w:tr>
      <w:tr w:rsidR="00AD3200" w:rsidRPr="00CE43DF" w14:paraId="3D04C424" w14:textId="77777777" w:rsidTr="00956F2D">
        <w:trPr>
          <w:trHeight w:val="300"/>
        </w:trPr>
        <w:tc>
          <w:tcPr>
            <w:tcW w:w="8010" w:type="dxa"/>
            <w:tcBorders>
              <w:top w:val="single" w:sz="6" w:space="0" w:color="000000"/>
              <w:left w:val="single" w:sz="6" w:space="0" w:color="000000"/>
              <w:bottom w:val="single" w:sz="6" w:space="0" w:color="000000"/>
              <w:right w:val="single" w:sz="6" w:space="0" w:color="000000"/>
            </w:tcBorders>
            <w:shd w:val="clear" w:color="auto" w:fill="auto"/>
            <w:hideMark/>
          </w:tcPr>
          <w:p w14:paraId="07C0F668" w14:textId="2A2EE7F6"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lastRenderedPageBreak/>
              <w:t xml:space="preserve">Response satisfies </w:t>
            </w:r>
            <w:r w:rsidR="00A521CE">
              <w:rPr>
                <w:rFonts w:ascii="Calibri" w:eastAsia="Times New Roman" w:hAnsi="Calibri" w:cs="Calibri"/>
                <w:kern w:val="0"/>
                <w:lang w:eastAsia="en-GB"/>
                <w14:ligatures w14:val="none"/>
              </w:rPr>
              <w:t>the brief a</w:t>
            </w:r>
            <w:r w:rsidRPr="00CE43DF">
              <w:rPr>
                <w:rFonts w:ascii="Calibri" w:eastAsia="Times New Roman" w:hAnsi="Calibri" w:cs="Calibri"/>
                <w:kern w:val="0"/>
                <w:lang w:eastAsia="en-GB"/>
                <w14:ligatures w14:val="none"/>
              </w:rPr>
              <w:t>nd add a good degree of value and information.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0B9A53D"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4 </w:t>
            </w:r>
          </w:p>
        </w:tc>
      </w:tr>
      <w:tr w:rsidR="00AD3200" w:rsidRPr="00CE43DF" w14:paraId="007AB2B2" w14:textId="77777777" w:rsidTr="00956F2D">
        <w:trPr>
          <w:trHeight w:val="300"/>
        </w:trPr>
        <w:tc>
          <w:tcPr>
            <w:tcW w:w="8010" w:type="dxa"/>
            <w:tcBorders>
              <w:top w:val="single" w:sz="6" w:space="0" w:color="000000"/>
              <w:left w:val="single" w:sz="6" w:space="0" w:color="000000"/>
              <w:bottom w:val="single" w:sz="6" w:space="0" w:color="000000"/>
              <w:right w:val="single" w:sz="6" w:space="0" w:color="000000"/>
            </w:tcBorders>
            <w:shd w:val="clear" w:color="auto" w:fill="auto"/>
            <w:hideMark/>
          </w:tcPr>
          <w:p w14:paraId="7AE56EA5"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Proposals very comprehensive and/or innovative so as to exceed expectations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ED29A6A" w14:textId="77777777" w:rsidR="00AD3200" w:rsidRPr="00CE43DF" w:rsidRDefault="00AD3200" w:rsidP="00956F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43DF">
              <w:rPr>
                <w:rFonts w:ascii="Calibri" w:eastAsia="Times New Roman" w:hAnsi="Calibri" w:cs="Calibri"/>
                <w:kern w:val="0"/>
                <w:lang w:eastAsia="en-GB"/>
                <w14:ligatures w14:val="none"/>
              </w:rPr>
              <w:t>5 </w:t>
            </w:r>
          </w:p>
        </w:tc>
      </w:tr>
    </w:tbl>
    <w:p w14:paraId="7E261680" w14:textId="77777777" w:rsidR="00AD3200" w:rsidRDefault="00AD3200" w:rsidP="00AD3200">
      <w:pPr>
        <w:spacing w:after="0" w:line="240" w:lineRule="auto"/>
        <w:textAlignment w:val="baseline"/>
        <w:rPr>
          <w:rFonts w:ascii="Calibri" w:eastAsia="Times New Roman" w:hAnsi="Calibri" w:cs="Calibri"/>
          <w:kern w:val="0"/>
          <w:lang w:eastAsia="en-GB"/>
          <w14:ligatures w14:val="none"/>
        </w:rPr>
      </w:pPr>
    </w:p>
    <w:p w14:paraId="163A236A"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 </w:t>
      </w:r>
    </w:p>
    <w:p w14:paraId="4F6D62B6"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Exmoor National Park Authority:  </w:t>
      </w:r>
    </w:p>
    <w:p w14:paraId="2C43FF07" w14:textId="0DEED6C3"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w:t>
      </w:r>
      <w:r w:rsidRPr="00CE43DF">
        <w:rPr>
          <w:rFonts w:ascii="Calibri" w:eastAsia="Times New Roman" w:hAnsi="Calibri" w:cs="Calibri"/>
          <w:kern w:val="0"/>
          <w:lang w:eastAsia="en-GB"/>
          <w14:ligatures w14:val="none"/>
        </w:rPr>
        <w:tab/>
        <w:t>Shall not be bound to accept the lowest or any quotation  </w:t>
      </w:r>
    </w:p>
    <w:p w14:paraId="479B7753"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w:t>
      </w:r>
      <w:r w:rsidRPr="00CE43DF">
        <w:rPr>
          <w:rFonts w:ascii="Calibri" w:eastAsia="Times New Roman" w:hAnsi="Calibri" w:cs="Calibri"/>
          <w:kern w:val="0"/>
          <w:lang w:eastAsia="en-GB"/>
          <w14:ligatures w14:val="none"/>
        </w:rPr>
        <w:tab/>
        <w:t>May, at its sole discretion, accept the whole or part of any quotation; and  </w:t>
      </w:r>
    </w:p>
    <w:p w14:paraId="323D8571" w14:textId="24BC7B15" w:rsidR="00AD3200" w:rsidRDefault="00AD3200" w:rsidP="00E96920">
      <w:pPr>
        <w:spacing w:after="0" w:line="240" w:lineRule="auto"/>
        <w:ind w:left="720" w:hanging="720"/>
        <w:textAlignment w:val="baseline"/>
        <w:rPr>
          <w:rFonts w:ascii="Calibri" w:eastAsia="Times New Roman" w:hAnsi="Calibri" w:cs="Calibri"/>
          <w:kern w:val="0"/>
          <w:lang w:eastAsia="en-GB"/>
          <w14:ligatures w14:val="none"/>
        </w:rPr>
      </w:pPr>
      <w:r w:rsidRPr="00CE43DF">
        <w:rPr>
          <w:rFonts w:ascii="Calibri" w:eastAsia="Times New Roman" w:hAnsi="Calibri" w:cs="Calibri"/>
          <w:kern w:val="0"/>
          <w:lang w:eastAsia="en-GB"/>
          <w14:ligatures w14:val="none"/>
        </w:rPr>
        <w:t>•</w:t>
      </w:r>
      <w:r w:rsidRPr="00CE43DF">
        <w:rPr>
          <w:rFonts w:ascii="Calibri" w:eastAsia="Times New Roman" w:hAnsi="Calibri" w:cs="Calibri"/>
          <w:kern w:val="0"/>
          <w:lang w:eastAsia="en-GB"/>
          <w14:ligatures w14:val="none"/>
        </w:rPr>
        <w:tab/>
        <w:t xml:space="preserve">Will require the preferred supplier to enter into a contract based on the </w:t>
      </w:r>
      <w:r w:rsidRPr="00CE43DF">
        <w:rPr>
          <w:rFonts w:ascii="Calibri" w:eastAsia="Times New Roman" w:hAnsi="Calibri" w:cs="Calibri"/>
          <w:kern w:val="0"/>
          <w:lang w:eastAsia="en-GB"/>
          <w14:ligatures w14:val="none"/>
        </w:rPr>
        <w:tab/>
        <w:t>terms of this invitation to quote, the written quotation and the Authority’s standard</w:t>
      </w:r>
      <w:r w:rsidR="00E96920">
        <w:rPr>
          <w:rFonts w:ascii="Calibri" w:eastAsia="Times New Roman" w:hAnsi="Calibri" w:cs="Calibri"/>
          <w:kern w:val="0"/>
          <w:lang w:eastAsia="en-GB"/>
          <w14:ligatures w14:val="none"/>
        </w:rPr>
        <w:t xml:space="preserve"> </w:t>
      </w:r>
      <w:r w:rsidRPr="00CE43DF">
        <w:rPr>
          <w:rFonts w:ascii="Calibri" w:eastAsia="Times New Roman" w:hAnsi="Calibri" w:cs="Calibri"/>
          <w:kern w:val="0"/>
          <w:lang w:eastAsia="en-GB"/>
          <w14:ligatures w14:val="none"/>
        </w:rPr>
        <w:t>conditions of contract </w:t>
      </w:r>
    </w:p>
    <w:p w14:paraId="7D35152A"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p>
    <w:p w14:paraId="7879F9A5"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7. Disqualifications  </w:t>
      </w:r>
    </w:p>
    <w:p w14:paraId="7A6B25D9" w14:textId="77777777" w:rsidR="00AD3200" w:rsidRPr="00CE43DF" w:rsidRDefault="00AD3200" w:rsidP="00AD3200">
      <w:pPr>
        <w:spacing w:after="0" w:line="240" w:lineRule="auto"/>
        <w:ind w:firstLine="720"/>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 xml:space="preserve">The Authority will not consider any quote in respect of which the Respondent or any person </w:t>
      </w:r>
      <w:r w:rsidRPr="00CE43DF">
        <w:rPr>
          <w:rFonts w:ascii="Calibri" w:eastAsia="Times New Roman" w:hAnsi="Calibri" w:cs="Calibri"/>
          <w:kern w:val="0"/>
          <w:lang w:eastAsia="en-GB"/>
          <w14:ligatures w14:val="none"/>
        </w:rPr>
        <w:tab/>
        <w:t xml:space="preserve">acting on the Respondent’s behalf, or with the consent, approval or knowledge of the </w:t>
      </w:r>
      <w:r w:rsidRPr="00CE43DF">
        <w:rPr>
          <w:rFonts w:ascii="Calibri" w:eastAsia="Times New Roman" w:hAnsi="Calibri" w:cs="Calibri"/>
          <w:kern w:val="0"/>
          <w:lang w:eastAsia="en-GB"/>
          <w14:ligatures w14:val="none"/>
        </w:rPr>
        <w:tab/>
      </w:r>
      <w:r w:rsidRPr="00CE43DF">
        <w:rPr>
          <w:rFonts w:ascii="Calibri" w:eastAsia="Times New Roman" w:hAnsi="Calibri" w:cs="Calibri"/>
          <w:kern w:val="0"/>
          <w:lang w:eastAsia="en-GB"/>
          <w14:ligatures w14:val="none"/>
        </w:rPr>
        <w:tab/>
        <w:t>Respondent is reasonably believed to have:  </w:t>
      </w:r>
    </w:p>
    <w:p w14:paraId="7B980039"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w:t>
      </w:r>
      <w:r w:rsidRPr="00CE43DF">
        <w:rPr>
          <w:rFonts w:ascii="Calibri" w:eastAsia="Times New Roman" w:hAnsi="Calibri" w:cs="Calibri"/>
          <w:kern w:val="0"/>
          <w:lang w:eastAsia="en-GB"/>
          <w14:ligatures w14:val="none"/>
        </w:rPr>
        <w:tab/>
        <w:t xml:space="preserve">directly or indirectly canvassed or attempted to canvass any Officer or Member of the </w:t>
      </w:r>
      <w:r w:rsidRPr="00CE43DF">
        <w:rPr>
          <w:rFonts w:ascii="Calibri" w:eastAsia="Times New Roman" w:hAnsi="Calibri" w:cs="Calibri"/>
          <w:kern w:val="0"/>
          <w:lang w:eastAsia="en-GB"/>
          <w14:ligatures w14:val="none"/>
        </w:rPr>
        <w:tab/>
      </w:r>
      <w:r w:rsidRPr="00CE43DF">
        <w:rPr>
          <w:rFonts w:ascii="Calibri" w:eastAsia="Times New Roman" w:hAnsi="Calibri" w:cs="Calibri"/>
          <w:kern w:val="0"/>
          <w:lang w:eastAsia="en-GB"/>
          <w14:ligatures w14:val="none"/>
        </w:rPr>
        <w:tab/>
        <w:t>Authority  </w:t>
      </w:r>
    </w:p>
    <w:p w14:paraId="114D776E"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w:t>
      </w:r>
      <w:r w:rsidRPr="00CE43DF">
        <w:rPr>
          <w:rFonts w:ascii="Calibri" w:eastAsia="Times New Roman" w:hAnsi="Calibri" w:cs="Calibri"/>
          <w:kern w:val="0"/>
          <w:lang w:eastAsia="en-GB"/>
          <w14:ligatures w14:val="none"/>
        </w:rPr>
        <w:tab/>
        <w:t xml:space="preserve">obtained or attempted to obtain information concerning the Invitation to Quote or award of </w:t>
      </w:r>
      <w:r w:rsidRPr="00CE43DF">
        <w:rPr>
          <w:rFonts w:ascii="Calibri" w:eastAsia="Times New Roman" w:hAnsi="Calibri" w:cs="Calibri"/>
          <w:kern w:val="0"/>
          <w:lang w:eastAsia="en-GB"/>
          <w14:ligatures w14:val="none"/>
        </w:rPr>
        <w:tab/>
        <w:t xml:space="preserve">the Contract or any other quotes from any Officer or Member of the Authority or any other </w:t>
      </w:r>
      <w:r w:rsidRPr="00CE43DF">
        <w:rPr>
          <w:rFonts w:ascii="Calibri" w:eastAsia="Times New Roman" w:hAnsi="Calibri" w:cs="Calibri"/>
          <w:kern w:val="0"/>
          <w:lang w:eastAsia="en-GB"/>
          <w14:ligatures w14:val="none"/>
        </w:rPr>
        <w:tab/>
        <w:t>person who supplies services to the Authority;  </w:t>
      </w:r>
    </w:p>
    <w:p w14:paraId="63EB8004"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w:t>
      </w:r>
      <w:r w:rsidRPr="00CE43DF">
        <w:rPr>
          <w:rFonts w:ascii="Calibri" w:eastAsia="Times New Roman" w:hAnsi="Calibri" w:cs="Calibri"/>
          <w:kern w:val="0"/>
          <w:lang w:eastAsia="en-GB"/>
          <w14:ligatures w14:val="none"/>
        </w:rPr>
        <w:tab/>
        <w:t xml:space="preserve">fixed or adjusted or attempted to fix or adjust the prices shown in the Pricing Schedule by or </w:t>
      </w:r>
      <w:r w:rsidRPr="00CE43DF">
        <w:rPr>
          <w:rFonts w:ascii="Calibri" w:eastAsia="Times New Roman" w:hAnsi="Calibri" w:cs="Calibri"/>
          <w:kern w:val="0"/>
          <w:lang w:eastAsia="en-GB"/>
          <w14:ligatures w14:val="none"/>
        </w:rPr>
        <w:tab/>
        <w:t>in accordance with any agreement or arrangement with any other person;  </w:t>
      </w:r>
    </w:p>
    <w:p w14:paraId="5C9AF71D"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w:t>
      </w:r>
      <w:r w:rsidRPr="00CE43DF">
        <w:rPr>
          <w:rFonts w:ascii="Calibri" w:eastAsia="Times New Roman" w:hAnsi="Calibri" w:cs="Calibri"/>
          <w:kern w:val="0"/>
          <w:lang w:eastAsia="en-GB"/>
          <w14:ligatures w14:val="none"/>
        </w:rPr>
        <w:tab/>
        <w:t xml:space="preserve">communicated or attempted to communicate to any person other than the Authority the </w:t>
      </w:r>
      <w:r w:rsidRPr="00CE43DF">
        <w:rPr>
          <w:rFonts w:ascii="Calibri" w:eastAsia="Times New Roman" w:hAnsi="Calibri" w:cs="Calibri"/>
          <w:kern w:val="0"/>
          <w:lang w:eastAsia="en-GB"/>
          <w14:ligatures w14:val="none"/>
        </w:rPr>
        <w:tab/>
        <w:t xml:space="preserve">amount or approximate amount of the prices shown in the Pricing Schedule, except where </w:t>
      </w:r>
      <w:r w:rsidRPr="00CE43DF">
        <w:rPr>
          <w:rFonts w:ascii="Calibri" w:eastAsia="Times New Roman" w:hAnsi="Calibri" w:cs="Calibri"/>
          <w:kern w:val="0"/>
          <w:lang w:eastAsia="en-GB"/>
          <w14:ligatures w14:val="none"/>
        </w:rPr>
        <w:tab/>
        <w:t xml:space="preserve">such disclosure is made in confidence in order to obtain quotations necessary for the </w:t>
      </w:r>
      <w:r w:rsidRPr="00CE43DF">
        <w:rPr>
          <w:rFonts w:ascii="Calibri" w:eastAsia="Times New Roman" w:hAnsi="Calibri" w:cs="Calibri"/>
          <w:kern w:val="0"/>
          <w:lang w:eastAsia="en-GB"/>
          <w14:ligatures w14:val="none"/>
        </w:rPr>
        <w:tab/>
      </w:r>
      <w:r w:rsidRPr="00CE43DF">
        <w:rPr>
          <w:rFonts w:ascii="Calibri" w:eastAsia="Times New Roman" w:hAnsi="Calibri" w:cs="Calibri"/>
          <w:kern w:val="0"/>
          <w:lang w:eastAsia="en-GB"/>
          <w14:ligatures w14:val="none"/>
        </w:rPr>
        <w:tab/>
        <w:t>preparation of the quote or for the purposes of insurance or financing;  </w:t>
      </w:r>
    </w:p>
    <w:p w14:paraId="4006EF53"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w:t>
      </w:r>
      <w:r w:rsidRPr="00CE43DF">
        <w:rPr>
          <w:rFonts w:ascii="Calibri" w:eastAsia="Times New Roman" w:hAnsi="Calibri" w:cs="Calibri"/>
          <w:kern w:val="0"/>
          <w:lang w:eastAsia="en-GB"/>
          <w14:ligatures w14:val="none"/>
        </w:rPr>
        <w:tab/>
        <w:t xml:space="preserve">entered or attempted to enter into any agreement with any other person to the effect that </w:t>
      </w:r>
      <w:r w:rsidRPr="00CE43DF">
        <w:rPr>
          <w:rFonts w:ascii="Calibri" w:eastAsia="Times New Roman" w:hAnsi="Calibri" w:cs="Calibri"/>
          <w:kern w:val="0"/>
          <w:lang w:eastAsia="en-GB"/>
          <w14:ligatures w14:val="none"/>
        </w:rPr>
        <w:tab/>
        <w:t xml:space="preserve">such other person shall refrain from submitting a quote, or shall limit or restrict the prices to </w:t>
      </w:r>
      <w:r w:rsidRPr="00CE43DF">
        <w:rPr>
          <w:rFonts w:ascii="Calibri" w:eastAsia="Times New Roman" w:hAnsi="Calibri" w:cs="Calibri"/>
          <w:kern w:val="0"/>
          <w:lang w:eastAsia="en-GB"/>
          <w14:ligatures w14:val="none"/>
        </w:rPr>
        <w:tab/>
        <w:t>be shown or referred to in another quote;  </w:t>
      </w:r>
    </w:p>
    <w:p w14:paraId="65180A2F"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w:t>
      </w:r>
      <w:r w:rsidRPr="00CE43DF">
        <w:rPr>
          <w:rFonts w:ascii="Calibri" w:eastAsia="Times New Roman" w:hAnsi="Calibri" w:cs="Calibri"/>
          <w:kern w:val="0"/>
          <w:lang w:eastAsia="en-GB"/>
          <w14:ligatures w14:val="none"/>
        </w:rPr>
        <w:tab/>
        <w:t xml:space="preserve">paid, offered or agreed to pay to any person any sum of money, inducement or valuable </w:t>
      </w:r>
      <w:r w:rsidRPr="00CE43DF">
        <w:rPr>
          <w:rFonts w:ascii="Calibri" w:eastAsia="Times New Roman" w:hAnsi="Calibri" w:cs="Calibri"/>
          <w:kern w:val="0"/>
          <w:lang w:eastAsia="en-GB"/>
          <w14:ligatures w14:val="none"/>
        </w:rPr>
        <w:tab/>
        <w:t xml:space="preserve">consideration, directly or indirectly, for doing or having done or causing or having caused to </w:t>
      </w:r>
      <w:r w:rsidRPr="00CE43DF">
        <w:rPr>
          <w:rFonts w:ascii="Calibri" w:eastAsia="Times New Roman" w:hAnsi="Calibri" w:cs="Calibri"/>
          <w:kern w:val="0"/>
          <w:lang w:eastAsia="en-GB"/>
          <w14:ligatures w14:val="none"/>
        </w:rPr>
        <w:tab/>
        <w:t>be done, or forbearing to do in relation to a quote;  </w:t>
      </w:r>
    </w:p>
    <w:p w14:paraId="664B8E67" w14:textId="77777777" w:rsidR="00AD3200" w:rsidRDefault="00AD3200" w:rsidP="00AD3200">
      <w:pPr>
        <w:spacing w:after="0" w:line="240" w:lineRule="auto"/>
        <w:textAlignment w:val="baseline"/>
        <w:rPr>
          <w:rFonts w:ascii="Calibri" w:eastAsia="Times New Roman" w:hAnsi="Calibri" w:cs="Calibri"/>
          <w:kern w:val="0"/>
          <w:lang w:eastAsia="en-GB"/>
          <w14:ligatures w14:val="none"/>
        </w:rPr>
      </w:pPr>
      <w:r w:rsidRPr="00CE43DF">
        <w:rPr>
          <w:rFonts w:ascii="Calibri" w:eastAsia="Times New Roman" w:hAnsi="Calibri" w:cs="Calibri"/>
          <w:kern w:val="0"/>
          <w:lang w:eastAsia="en-GB"/>
          <w14:ligatures w14:val="none"/>
        </w:rPr>
        <w:t>•</w:t>
      </w:r>
      <w:r w:rsidRPr="00CE43DF">
        <w:rPr>
          <w:rFonts w:ascii="Calibri" w:eastAsia="Times New Roman" w:hAnsi="Calibri" w:cs="Calibri"/>
          <w:kern w:val="0"/>
          <w:lang w:eastAsia="en-GB"/>
          <w14:ligatures w14:val="none"/>
        </w:rPr>
        <w:tab/>
        <w:t xml:space="preserve">committed an offence under the Prevention of Corruption Acts 1889 to 1916 or given any </w:t>
      </w:r>
      <w:r w:rsidRPr="00CE43DF">
        <w:rPr>
          <w:rFonts w:ascii="Calibri" w:eastAsia="Times New Roman" w:hAnsi="Calibri" w:cs="Calibri"/>
          <w:kern w:val="0"/>
          <w:lang w:eastAsia="en-GB"/>
          <w14:ligatures w14:val="none"/>
        </w:rPr>
        <w:tab/>
        <w:t xml:space="preserve">fee or reward the receipt of which is an offence under Section 117(2) of the Local </w:t>
      </w:r>
      <w:r w:rsidRPr="00CE43DF">
        <w:rPr>
          <w:rFonts w:ascii="Calibri" w:eastAsia="Times New Roman" w:hAnsi="Calibri" w:cs="Calibri"/>
          <w:kern w:val="0"/>
          <w:lang w:eastAsia="en-GB"/>
          <w14:ligatures w14:val="none"/>
        </w:rPr>
        <w:tab/>
      </w:r>
      <w:r w:rsidRPr="00CE43DF">
        <w:rPr>
          <w:rFonts w:ascii="Calibri" w:eastAsia="Times New Roman" w:hAnsi="Calibri" w:cs="Calibri"/>
          <w:kern w:val="0"/>
          <w:lang w:eastAsia="en-GB"/>
          <w14:ligatures w14:val="none"/>
        </w:rPr>
        <w:tab/>
        <w:t>Government Act 1972 or the Bribery Act 2011.  </w:t>
      </w:r>
    </w:p>
    <w:p w14:paraId="7BA303BE"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p>
    <w:p w14:paraId="37D399AB" w14:textId="77777777" w:rsidR="00AD3200" w:rsidRPr="00CE43DF"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8. Freedom of Information  </w:t>
      </w:r>
    </w:p>
    <w:p w14:paraId="4BBB0286" w14:textId="77777777" w:rsidR="00AD3200" w:rsidRPr="00CE43DF" w:rsidRDefault="00AD3200" w:rsidP="00AD3200">
      <w:pPr>
        <w:spacing w:after="0" w:line="240" w:lineRule="auto"/>
        <w:ind w:firstLine="720"/>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 xml:space="preserve">Information relating to any contract or procurement exercise to which the Authority is a </w:t>
      </w:r>
      <w:r w:rsidRPr="00CE43DF">
        <w:rPr>
          <w:rFonts w:ascii="Calibri" w:eastAsia="Times New Roman" w:hAnsi="Calibri" w:cs="Calibri"/>
          <w:kern w:val="0"/>
          <w:lang w:eastAsia="en-GB"/>
          <w14:ligatures w14:val="none"/>
        </w:rPr>
        <w:tab/>
      </w:r>
      <w:r w:rsidRPr="00CE43DF">
        <w:rPr>
          <w:rFonts w:ascii="Calibri" w:eastAsia="Times New Roman" w:hAnsi="Calibri" w:cs="Calibri"/>
          <w:kern w:val="0"/>
          <w:lang w:eastAsia="en-GB"/>
          <w14:ligatures w14:val="none"/>
        </w:rPr>
        <w:tab/>
        <w:t xml:space="preserve">party, including information about price and performance, is covered by the Freedom of </w:t>
      </w:r>
      <w:r w:rsidRPr="00CE43DF">
        <w:rPr>
          <w:rFonts w:ascii="Calibri" w:eastAsia="Times New Roman" w:hAnsi="Calibri" w:cs="Calibri"/>
          <w:kern w:val="0"/>
          <w:lang w:eastAsia="en-GB"/>
          <w14:ligatures w14:val="none"/>
        </w:rPr>
        <w:tab/>
        <w:t xml:space="preserve">Information Act 2000 (the Act). The Authority is under a legal obligation to disclose such </w:t>
      </w:r>
      <w:r w:rsidRPr="00CE43DF">
        <w:rPr>
          <w:rFonts w:ascii="Calibri" w:eastAsia="Times New Roman" w:hAnsi="Calibri" w:cs="Calibri"/>
          <w:kern w:val="0"/>
          <w:lang w:eastAsia="en-GB"/>
          <w14:ligatures w14:val="none"/>
        </w:rPr>
        <w:tab/>
      </w:r>
      <w:r w:rsidRPr="00CE43DF">
        <w:rPr>
          <w:rFonts w:ascii="Calibri" w:eastAsia="Times New Roman" w:hAnsi="Calibri" w:cs="Calibri"/>
          <w:kern w:val="0"/>
          <w:lang w:eastAsia="en-GB"/>
          <w14:ligatures w14:val="none"/>
        </w:rPr>
        <w:tab/>
        <w:t>information if requested unless an exemption under the Act applies.  </w:t>
      </w:r>
    </w:p>
    <w:p w14:paraId="605C9A81" w14:textId="77777777" w:rsidR="00AD3200" w:rsidRPr="009F315A" w:rsidRDefault="00AD3200" w:rsidP="00AD3200">
      <w:pPr>
        <w:spacing w:after="0" w:line="240" w:lineRule="auto"/>
        <w:textAlignment w:val="baseline"/>
        <w:rPr>
          <w:rFonts w:ascii="Segoe UI" w:eastAsia="Times New Roman" w:hAnsi="Segoe UI" w:cs="Segoe UI"/>
          <w:kern w:val="0"/>
          <w:sz w:val="18"/>
          <w:szCs w:val="18"/>
          <w:lang w:eastAsia="en-GB"/>
          <w14:ligatures w14:val="none"/>
        </w:rPr>
      </w:pPr>
      <w:r w:rsidRPr="00CE43DF">
        <w:rPr>
          <w:rFonts w:ascii="Calibri" w:eastAsia="Times New Roman" w:hAnsi="Calibri" w:cs="Calibri"/>
          <w:kern w:val="0"/>
          <w:lang w:eastAsia="en-GB"/>
          <w14:ligatures w14:val="none"/>
        </w:rPr>
        <w:t> </w:t>
      </w:r>
      <w:r w:rsidRPr="00CE43DF">
        <w:rPr>
          <w:rFonts w:ascii="Calibri" w:eastAsia="Times New Roman" w:hAnsi="Calibri" w:cs="Calibri"/>
          <w:kern w:val="0"/>
          <w:lang w:eastAsia="en-GB"/>
          <w14:ligatures w14:val="none"/>
        </w:rPr>
        <w:tab/>
        <w:t xml:space="preserve">Any person submitting a Quotation or entering into a contract with the Authority should, as </w:t>
      </w:r>
      <w:r w:rsidRPr="00CE43DF">
        <w:rPr>
          <w:rFonts w:ascii="Calibri" w:eastAsia="Times New Roman" w:hAnsi="Calibri" w:cs="Calibri"/>
          <w:kern w:val="0"/>
          <w:lang w:eastAsia="en-GB"/>
          <w14:ligatures w14:val="none"/>
        </w:rPr>
        <w:tab/>
        <w:t xml:space="preserve">part of the contract process, inform the Authority of any information which it regards as </w:t>
      </w:r>
      <w:r w:rsidRPr="00CE43DF">
        <w:rPr>
          <w:rFonts w:ascii="Calibri" w:eastAsia="Times New Roman" w:hAnsi="Calibri" w:cs="Calibri"/>
          <w:kern w:val="0"/>
          <w:lang w:eastAsia="en-GB"/>
          <w14:ligatures w14:val="none"/>
        </w:rPr>
        <w:tab/>
        <w:t xml:space="preserve">being confidential and/or eligible for a claim for exemption from disclosure by the Authority </w:t>
      </w:r>
      <w:r w:rsidRPr="00CE43DF">
        <w:rPr>
          <w:rFonts w:ascii="Calibri" w:eastAsia="Times New Roman" w:hAnsi="Calibri" w:cs="Calibri"/>
          <w:kern w:val="0"/>
          <w:lang w:eastAsia="en-GB"/>
          <w14:ligatures w14:val="none"/>
        </w:rPr>
        <w:tab/>
        <w:t xml:space="preserve">under the Act. The final decision as to what information can be disclosed rests with the </w:t>
      </w:r>
      <w:r w:rsidRPr="00CE43DF">
        <w:rPr>
          <w:rFonts w:ascii="Calibri" w:eastAsia="Times New Roman" w:hAnsi="Calibri" w:cs="Calibri"/>
          <w:kern w:val="0"/>
          <w:lang w:eastAsia="en-GB"/>
          <w14:ligatures w14:val="none"/>
        </w:rPr>
        <w:tab/>
      </w:r>
      <w:r w:rsidRPr="00CE43DF">
        <w:rPr>
          <w:rFonts w:ascii="Calibri" w:eastAsia="Times New Roman" w:hAnsi="Calibri" w:cs="Calibri"/>
          <w:kern w:val="0"/>
          <w:lang w:eastAsia="en-GB"/>
          <w14:ligatures w14:val="none"/>
        </w:rPr>
        <w:tab/>
        <w:t>Authority. </w:t>
      </w:r>
    </w:p>
    <w:p w14:paraId="2D7F681A" w14:textId="77777777" w:rsidR="00AD3200" w:rsidRPr="009306BB" w:rsidRDefault="00AD3200" w:rsidP="009306BB"/>
    <w:sectPr w:rsidR="00AD3200" w:rsidRPr="00930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95D08"/>
    <w:multiLevelType w:val="hybridMultilevel"/>
    <w:tmpl w:val="BAD4D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F1C8B"/>
    <w:multiLevelType w:val="hybridMultilevel"/>
    <w:tmpl w:val="5E486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970337">
    <w:abstractNumId w:val="0"/>
  </w:num>
  <w:num w:numId="2" w16cid:durableId="1543446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19"/>
    <w:rsid w:val="00020A18"/>
    <w:rsid w:val="000B7A68"/>
    <w:rsid w:val="000F6BC1"/>
    <w:rsid w:val="0012546A"/>
    <w:rsid w:val="00167420"/>
    <w:rsid w:val="00174EC1"/>
    <w:rsid w:val="00200335"/>
    <w:rsid w:val="00212E85"/>
    <w:rsid w:val="00254B62"/>
    <w:rsid w:val="00263031"/>
    <w:rsid w:val="002A5ADF"/>
    <w:rsid w:val="002D4C08"/>
    <w:rsid w:val="002F7574"/>
    <w:rsid w:val="003D786B"/>
    <w:rsid w:val="003E7AFE"/>
    <w:rsid w:val="00433441"/>
    <w:rsid w:val="00481E29"/>
    <w:rsid w:val="00485586"/>
    <w:rsid w:val="004E2709"/>
    <w:rsid w:val="0050509C"/>
    <w:rsid w:val="00583272"/>
    <w:rsid w:val="005908C4"/>
    <w:rsid w:val="005C6BD8"/>
    <w:rsid w:val="005F0177"/>
    <w:rsid w:val="006374A7"/>
    <w:rsid w:val="00642725"/>
    <w:rsid w:val="00673B7E"/>
    <w:rsid w:val="006A0F4C"/>
    <w:rsid w:val="006E6CF6"/>
    <w:rsid w:val="00724B6D"/>
    <w:rsid w:val="00735C2D"/>
    <w:rsid w:val="007A3AD9"/>
    <w:rsid w:val="008227AE"/>
    <w:rsid w:val="008542F3"/>
    <w:rsid w:val="008652E2"/>
    <w:rsid w:val="00875B88"/>
    <w:rsid w:val="00891CE3"/>
    <w:rsid w:val="009070A0"/>
    <w:rsid w:val="00915132"/>
    <w:rsid w:val="00921A87"/>
    <w:rsid w:val="009306BB"/>
    <w:rsid w:val="00942BA1"/>
    <w:rsid w:val="00961202"/>
    <w:rsid w:val="009E3AA7"/>
    <w:rsid w:val="00A521CE"/>
    <w:rsid w:val="00A96BA1"/>
    <w:rsid w:val="00AA33AA"/>
    <w:rsid w:val="00AD3200"/>
    <w:rsid w:val="00AF77F2"/>
    <w:rsid w:val="00B1181B"/>
    <w:rsid w:val="00B2466E"/>
    <w:rsid w:val="00B865BA"/>
    <w:rsid w:val="00BF3850"/>
    <w:rsid w:val="00C442CF"/>
    <w:rsid w:val="00C546ED"/>
    <w:rsid w:val="00C92756"/>
    <w:rsid w:val="00CA18A3"/>
    <w:rsid w:val="00CF6D98"/>
    <w:rsid w:val="00D0415B"/>
    <w:rsid w:val="00D15B17"/>
    <w:rsid w:val="00DA523C"/>
    <w:rsid w:val="00DC5D45"/>
    <w:rsid w:val="00DE7ED3"/>
    <w:rsid w:val="00E247C4"/>
    <w:rsid w:val="00E31CDA"/>
    <w:rsid w:val="00E74533"/>
    <w:rsid w:val="00E953B8"/>
    <w:rsid w:val="00E96920"/>
    <w:rsid w:val="00EA7E90"/>
    <w:rsid w:val="00EB3939"/>
    <w:rsid w:val="00ED1019"/>
    <w:rsid w:val="00F34280"/>
    <w:rsid w:val="00F7612E"/>
    <w:rsid w:val="00F976DB"/>
    <w:rsid w:val="00FB3D8F"/>
    <w:rsid w:val="00FB6C29"/>
    <w:rsid w:val="00FC4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2954"/>
  <w15:chartTrackingRefBased/>
  <w15:docId w15:val="{9CFB4E01-77C4-4EBB-A5FA-AC05892C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0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0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0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0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0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0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0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0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0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0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0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0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0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0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019"/>
    <w:rPr>
      <w:rFonts w:eastAsiaTheme="majorEastAsia" w:cstheme="majorBidi"/>
      <w:color w:val="272727" w:themeColor="text1" w:themeTint="D8"/>
    </w:rPr>
  </w:style>
  <w:style w:type="paragraph" w:styleId="Title">
    <w:name w:val="Title"/>
    <w:basedOn w:val="Normal"/>
    <w:next w:val="Normal"/>
    <w:link w:val="TitleChar"/>
    <w:uiPriority w:val="10"/>
    <w:qFormat/>
    <w:rsid w:val="00ED1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0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019"/>
    <w:pPr>
      <w:spacing w:before="160"/>
      <w:jc w:val="center"/>
    </w:pPr>
    <w:rPr>
      <w:i/>
      <w:iCs/>
      <w:color w:val="404040" w:themeColor="text1" w:themeTint="BF"/>
    </w:rPr>
  </w:style>
  <w:style w:type="character" w:customStyle="1" w:styleId="QuoteChar">
    <w:name w:val="Quote Char"/>
    <w:basedOn w:val="DefaultParagraphFont"/>
    <w:link w:val="Quote"/>
    <w:uiPriority w:val="29"/>
    <w:rsid w:val="00ED1019"/>
    <w:rPr>
      <w:i/>
      <w:iCs/>
      <w:color w:val="404040" w:themeColor="text1" w:themeTint="BF"/>
    </w:rPr>
  </w:style>
  <w:style w:type="paragraph" w:styleId="ListParagraph">
    <w:name w:val="List Paragraph"/>
    <w:basedOn w:val="Normal"/>
    <w:uiPriority w:val="34"/>
    <w:qFormat/>
    <w:rsid w:val="00ED1019"/>
    <w:pPr>
      <w:ind w:left="720"/>
      <w:contextualSpacing/>
    </w:pPr>
  </w:style>
  <w:style w:type="character" w:styleId="IntenseEmphasis">
    <w:name w:val="Intense Emphasis"/>
    <w:basedOn w:val="DefaultParagraphFont"/>
    <w:uiPriority w:val="21"/>
    <w:qFormat/>
    <w:rsid w:val="00ED1019"/>
    <w:rPr>
      <w:i/>
      <w:iCs/>
      <w:color w:val="0F4761" w:themeColor="accent1" w:themeShade="BF"/>
    </w:rPr>
  </w:style>
  <w:style w:type="paragraph" w:styleId="IntenseQuote">
    <w:name w:val="Intense Quote"/>
    <w:basedOn w:val="Normal"/>
    <w:next w:val="Normal"/>
    <w:link w:val="IntenseQuoteChar"/>
    <w:uiPriority w:val="30"/>
    <w:qFormat/>
    <w:rsid w:val="00ED1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019"/>
    <w:rPr>
      <w:i/>
      <w:iCs/>
      <w:color w:val="0F4761" w:themeColor="accent1" w:themeShade="BF"/>
    </w:rPr>
  </w:style>
  <w:style w:type="character" w:styleId="IntenseReference">
    <w:name w:val="Intense Reference"/>
    <w:basedOn w:val="DefaultParagraphFont"/>
    <w:uiPriority w:val="32"/>
    <w:qFormat/>
    <w:rsid w:val="00ED1019"/>
    <w:rPr>
      <w:b/>
      <w:bCs/>
      <w:smallCaps/>
      <w:color w:val="0F4761" w:themeColor="accent1" w:themeShade="BF"/>
      <w:spacing w:val="5"/>
    </w:rPr>
  </w:style>
  <w:style w:type="character" w:styleId="Hyperlink">
    <w:name w:val="Hyperlink"/>
    <w:basedOn w:val="DefaultParagraphFont"/>
    <w:uiPriority w:val="99"/>
    <w:unhideWhenUsed/>
    <w:rsid w:val="009306BB"/>
    <w:rPr>
      <w:color w:val="467886" w:themeColor="hyperlink"/>
      <w:u w:val="single"/>
    </w:rPr>
  </w:style>
  <w:style w:type="character" w:styleId="UnresolvedMention">
    <w:name w:val="Unresolved Mention"/>
    <w:basedOn w:val="DefaultParagraphFont"/>
    <w:uiPriority w:val="99"/>
    <w:semiHidden/>
    <w:unhideWhenUsed/>
    <w:rsid w:val="009306BB"/>
    <w:rPr>
      <w:color w:val="605E5C"/>
      <w:shd w:val="clear" w:color="auto" w:fill="E1DFDD"/>
    </w:rPr>
  </w:style>
  <w:style w:type="paragraph" w:styleId="NormalWeb">
    <w:name w:val="Normal (Web)"/>
    <w:basedOn w:val="Normal"/>
    <w:uiPriority w:val="99"/>
    <w:semiHidden/>
    <w:unhideWhenUsed/>
    <w:rsid w:val="009306B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28941">
      <w:bodyDiv w:val="1"/>
      <w:marLeft w:val="0"/>
      <w:marRight w:val="0"/>
      <w:marTop w:val="0"/>
      <w:marBottom w:val="0"/>
      <w:divBdr>
        <w:top w:val="none" w:sz="0" w:space="0" w:color="auto"/>
        <w:left w:val="none" w:sz="0" w:space="0" w:color="auto"/>
        <w:bottom w:val="none" w:sz="0" w:space="0" w:color="auto"/>
        <w:right w:val="none" w:sz="0" w:space="0" w:color="auto"/>
      </w:divBdr>
    </w:div>
    <w:div w:id="6001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wilson-north@exmoor-nationalpark.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c19ee5-aeba-4d8c-aeb5-dd8755f7d8b0}" enabled="0" method="" siteId="{d5c19ee5-aeba-4d8c-aeb5-dd8755f7d8b0}" removed="1"/>
</clbl:labelList>
</file>

<file path=docProps/app.xml><?xml version="1.0" encoding="utf-8"?>
<Properties xmlns="http://schemas.openxmlformats.org/officeDocument/2006/extended-properties" xmlns:vt="http://schemas.openxmlformats.org/officeDocument/2006/docPropsVTypes">
  <Template>Normal</Template>
  <TotalTime>236</TotalTime>
  <Pages>4</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Wilson-North</dc:creator>
  <cp:keywords/>
  <dc:description/>
  <cp:lastModifiedBy>Rob Wilson-North</cp:lastModifiedBy>
  <cp:revision>8</cp:revision>
  <dcterms:created xsi:type="dcterms:W3CDTF">2025-02-25T09:51:00Z</dcterms:created>
  <dcterms:modified xsi:type="dcterms:W3CDTF">2025-02-25T13:49:00Z</dcterms:modified>
</cp:coreProperties>
</file>